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A5" w:rsidRDefault="0066645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25pt;margin-top:18.2pt;width:398.45pt;height:584.35pt;z-index:251659264" stroked="f">
            <v:fill opacity="0"/>
            <v:textbox style="mso-next-textbox:#_x0000_s1027">
              <w:txbxContent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Отделом ведутся необходимые расчеты потребности в минеральных и органических удобрениях.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На каждое поле под все культуры с использованием специальной программы на компьютере составляются планы применения удобрений, в дальнейшем рассчитывается их эффективность. Специалистами отдела разрабатываются мероприятия по внесению минеральных удобрений и известковых материалов для снижения поступления радиоактивных элементов в сельскохозяйственную продукцию.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Как показывают результаты последнего тура агрохимического обследования, наличие сильнокислых земель в хозяйствах области сократилось до минимума и составляет 1,2 %, сдерживается рост среднекислых и кислых почв, их наличие около 30 %.</w:t>
                  </w:r>
                </w:p>
                <w:p w:rsidR="00666454" w:rsidRPr="0009466C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среднем по области имеются положительные сдвиги в обеспеченности пахотных  почв  калием,</w:t>
                  </w:r>
                  <w:r w:rsidRPr="0009466C">
                    <w:rPr>
                      <w:sz w:val="24"/>
                      <w:szCs w:val="24"/>
                    </w:rPr>
                    <w:t xml:space="preserve"> </w:t>
                  </w: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наличие   пашни</w:t>
                  </w:r>
                  <w:r w:rsidRPr="0009466C">
                    <w:rPr>
                      <w:sz w:val="24"/>
                      <w:szCs w:val="24"/>
                    </w:rPr>
                    <w:t xml:space="preserve"> </w:t>
                  </w: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 оптимальным его показателем 27 %.</w:t>
                  </w:r>
                </w:p>
                <w:p w:rsidR="00666454" w:rsidRPr="00142D43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8"/>
                      <w:szCs w:val="18"/>
                    </w:rPr>
                  </w:pP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По содержанию фосфора, необходимо отметить, что недостаток его в почвах Минской области (как и в других областях) существует давно. </w:t>
                  </w:r>
                </w:p>
                <w:p w:rsidR="00DA149A" w:rsidRPr="00AD1535" w:rsidRDefault="00AD1535" w:rsidP="00AD1535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8"/>
                      <w:szCs w:val="18"/>
                    </w:rPr>
                  </w:pP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Наличие пашни с оптимальным показателем в области только 12,5 %, а для получения высоких урожаев, питание растений должно</w:t>
                  </w:r>
                  <w:r>
                    <w:rPr>
                      <w:rFonts w:ascii="Bookman Old Style" w:hAnsi="Bookman Old Style"/>
                      <w:b/>
                      <w:color w:val="002060"/>
                      <w:sz w:val="18"/>
                      <w:szCs w:val="18"/>
                    </w:rPr>
                    <w:t xml:space="preserve"> </w:t>
                  </w:r>
                  <w:r w:rsidR="00DA149A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быть сбалансированным по всем элементам в необходимом количестве. Что касается радиационных земель, то их нал</w:t>
                  </w:r>
                  <w:r w:rsidR="00061096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ичие снизилось с 58 тыс</w:t>
                  </w:r>
                  <w:proofErr w:type="gramStart"/>
                  <w:r w:rsidR="00061096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.г</w:t>
                  </w:r>
                  <w:proofErr w:type="gramEnd"/>
                  <w:r w:rsidR="00061096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 до 32</w:t>
                  </w:r>
                  <w:r w:rsidR="00DA149A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тыс.га.</w:t>
                  </w:r>
                </w:p>
                <w:p w:rsidR="002211EB" w:rsidRDefault="00DA149A" w:rsidP="00666454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ОАО «Агрохимпроект» </w:t>
                  </w:r>
                  <w:proofErr w:type="gramStart"/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расположена</w:t>
                  </w:r>
                  <w:proofErr w:type="gramEnd"/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в границах земельного участка площадью </w:t>
                  </w:r>
                  <w:r w:rsidR="00DB429B"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0,39 </w:t>
                  </w:r>
                  <w:r w:rsidRPr="0009466C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га по адресу ул. Казинца, д. 90, корп. 2 на котором расположено четырехэтажное административно-лабораторное здание и хозяйственные постройки,  заложен небольшой сад, произрастают ели, липы, тополя и декоративные кустарники.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За 60 прошедших лет много сделано в области химизации, но и сделать предстоит немало, поэтому коллектив ставит перед собой очередные задачи и готов их выполнить:  </w:t>
                  </w:r>
                </w:p>
                <w:p w:rsidR="00666454" w:rsidRPr="00CA0446" w:rsidRDefault="00666454" w:rsidP="00666454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91F47">
        <w:rPr>
          <w:noProof/>
        </w:rPr>
        <w:pict>
          <v:shape id="_x0000_s1026" type="#_x0000_t202" style="position:absolute;margin-left:25.85pt;margin-top:14pt;width:388pt;height:578.1pt;z-index:251658240" stroked="f">
            <v:fill opacity="0"/>
            <v:textbox style="mso-next-textbox:#_x0000_s1026">
              <w:txbxContent>
                <w:p w:rsidR="00666454" w:rsidRPr="00666454" w:rsidRDefault="00666454" w:rsidP="00666454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Отдел агрохимических испытаний: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в лаборатории почвенных испытаний выполняет анализы по одиннадцати показателям (</w:t>
                  </w:r>
                  <w:proofErr w:type="spellStart"/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рН</w:t>
                  </w:r>
                  <w:proofErr w:type="spellEnd"/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гумус,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P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K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Ca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Mg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S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B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Cu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Zn</w:t>
                  </w: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  <w:lang w:val="en-US"/>
                    </w:rPr>
                    <w:t>Mn</w:t>
                  </w:r>
                  <w:proofErr w:type="spellEnd"/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);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в лаборатории радиологии выполняются анализы на содержание в  почве и растениеводческой продукции радиоактивных элементов (стронций -137 и цезий-90). Результаты передаются в вышестоящие организации для обобщения радиологической ситуации в Республики Беларусь;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- в лаборатории токсикологии определяется содержание в растениеводческой продукции и продуктах переработки токсичных элементов.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Протоколы испытаний выдаются изготовителям сельскохозяйственной продукции (а также другим заказчикам испытаний) для целей подтверждения соответствия продукции требованиям Национального законодательства и законодательства ЕАЭС.</w:t>
                  </w:r>
                </w:p>
                <w:p w:rsidR="00666454" w:rsidRPr="00666454" w:rsidRDefault="00666454" w:rsidP="00666454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Лаборатории обеспечены всеми необходимыми приборами и оборудованием, на которых выполняются работы высококвалифицированными и ответственными специалистами. Каждая из лабораторий аккредитована для проведения испытаний в соответствии с областью аккредитации.</w:t>
                  </w:r>
                </w:p>
                <w:p w:rsidR="00A24573" w:rsidRPr="00666454" w:rsidRDefault="00A24573" w:rsidP="00A24573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666454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Отдел проектно-сметной документации на основании результатов агрохимического и радиологического обследования разрабатывает необходимые хозяйству материалы для ежедневного использования. Прежде всего, это проектно-сметная документация по известкованию кислых почв, в которой отображаются номера и площади, подлежащие известкованию, вид и доза известкового материала, сроки проведения работ и их стоимость. Для более эффективной работы </w:t>
                  </w:r>
                  <w:r w:rsidR="00DB429B" w:rsidRPr="00666454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 xml:space="preserve">в каждом районе создан филиал, специалисты которого осуществляют </w:t>
                  </w:r>
                  <w:proofErr w:type="gramStart"/>
                  <w:r w:rsidR="00DB429B" w:rsidRPr="00666454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контроль за</w:t>
                  </w:r>
                  <w:proofErr w:type="gramEnd"/>
                  <w:r w:rsidR="00DB429B" w:rsidRPr="00666454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 xml:space="preserve"> качеством работ, ведут учет </w:t>
                  </w:r>
                  <w:proofErr w:type="spellStart"/>
                  <w:r w:rsidR="00DB429B" w:rsidRPr="00666454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>произвесткованных</w:t>
                  </w:r>
                  <w:proofErr w:type="spellEnd"/>
                  <w:r w:rsidR="00DB429B" w:rsidRPr="00666454">
                    <w:rPr>
                      <w:rFonts w:ascii="Bookman Old Style" w:hAnsi="Bookman Old Style" w:cs="Times New Roman"/>
                      <w:b/>
                      <w:color w:val="002060"/>
                      <w:sz w:val="24"/>
                      <w:szCs w:val="24"/>
                    </w:rPr>
                    <w:t xml:space="preserve"> площадей, выполняют другие работы, связанные с проведением агрохимического обследования и использованием удобрений.</w:t>
                  </w:r>
                </w:p>
                <w:p w:rsidR="00123BAA" w:rsidRPr="00142D43" w:rsidRDefault="00123BAA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6D122F">
        <w:rPr>
          <w:noProof/>
        </w:rPr>
        <w:drawing>
          <wp:inline distT="0" distB="0" distL="0" distR="0">
            <wp:extent cx="10696298" cy="7617041"/>
            <wp:effectExtent l="19050" t="0" r="0" b="0"/>
            <wp:docPr id="1" name="Рисунок 1" descr="C:\Users\ЛАБ\Desktop\Книга\1613448790_51-p-fon-dlya-prezentatsii-pro-khleb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1613448790_51-p-fon-dlya-prezentatsii-pro-khleb-7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6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07A5" w:rsidSect="006D122F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27968"/>
    <w:multiLevelType w:val="hybridMultilevel"/>
    <w:tmpl w:val="1E4EEBF2"/>
    <w:lvl w:ilvl="0" w:tplc="0419000B">
      <w:start w:val="1"/>
      <w:numFmt w:val="bullet"/>
      <w:lvlText w:val=""/>
      <w:lvlJc w:val="left"/>
      <w:pPr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22F"/>
    <w:rsid w:val="00026FA6"/>
    <w:rsid w:val="00061096"/>
    <w:rsid w:val="0009466C"/>
    <w:rsid w:val="00123BAA"/>
    <w:rsid w:val="00142D43"/>
    <w:rsid w:val="001E7E69"/>
    <w:rsid w:val="002211EB"/>
    <w:rsid w:val="002C5548"/>
    <w:rsid w:val="003A5ECE"/>
    <w:rsid w:val="004B07A5"/>
    <w:rsid w:val="004D497F"/>
    <w:rsid w:val="004F07C3"/>
    <w:rsid w:val="00557415"/>
    <w:rsid w:val="00565E27"/>
    <w:rsid w:val="006617C8"/>
    <w:rsid w:val="00666454"/>
    <w:rsid w:val="00685C0D"/>
    <w:rsid w:val="006D122F"/>
    <w:rsid w:val="007617F4"/>
    <w:rsid w:val="008C59CE"/>
    <w:rsid w:val="008D193B"/>
    <w:rsid w:val="00966CD1"/>
    <w:rsid w:val="00991BD1"/>
    <w:rsid w:val="00991F47"/>
    <w:rsid w:val="00A20904"/>
    <w:rsid w:val="00A24573"/>
    <w:rsid w:val="00AD1535"/>
    <w:rsid w:val="00B24387"/>
    <w:rsid w:val="00C93E92"/>
    <w:rsid w:val="00CA0446"/>
    <w:rsid w:val="00D37CE1"/>
    <w:rsid w:val="00D9463F"/>
    <w:rsid w:val="00DA149A"/>
    <w:rsid w:val="00DB429B"/>
    <w:rsid w:val="00DE3BF1"/>
    <w:rsid w:val="00E210DD"/>
    <w:rsid w:val="00F744A6"/>
    <w:rsid w:val="00F84D94"/>
    <w:rsid w:val="00F86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122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21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05C3A-A7FE-4DCD-908C-00D9A78AE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2024-06-18T13:45:00Z</dcterms:created>
  <dcterms:modified xsi:type="dcterms:W3CDTF">2024-06-21T07:53:00Z</dcterms:modified>
</cp:coreProperties>
</file>